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Тема№8: Порядок відкриття рахунку в банку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План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1.  порядок відкриття рахунку в банку.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2. документи для відкриття рахунку в банку.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Підприємства усіх форм власності та всіх видів діяльності зобов’язані відкривати банківський рахунок.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Договір відкриття обслуговування банківського рахунку укладається відповідно до типового договору на обслуговування комерційним банком довірчого товариства.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 xml:space="preserve">З розрахункового рахунка здійснюється операції які забезпечують комерційну та іншу діяльність підприємства  (розрахунки за </w:t>
      </w:r>
      <w:proofErr w:type="spellStart"/>
      <w:r w:rsidRPr="00CD015A">
        <w:rPr>
          <w:b/>
          <w:sz w:val="28"/>
          <w:szCs w:val="28"/>
        </w:rPr>
        <w:t>товарно-</w:t>
      </w:r>
      <w:proofErr w:type="spellEnd"/>
      <w:r w:rsidRPr="00CD015A">
        <w:rPr>
          <w:b/>
          <w:sz w:val="28"/>
          <w:szCs w:val="28"/>
        </w:rPr>
        <w:t xml:space="preserve"> матеріальні цінності з постачальниками та покупцями. Надані та отримані послуги; одержання заробітної плати та сплачення відповідно податкових платежів за нею; операції пов’язані забезпеченням власних </w:t>
      </w:r>
      <w:proofErr w:type="spellStart"/>
      <w:r w:rsidRPr="00CD015A">
        <w:rPr>
          <w:b/>
          <w:sz w:val="28"/>
          <w:szCs w:val="28"/>
        </w:rPr>
        <w:t>соціально-</w:t>
      </w:r>
      <w:proofErr w:type="spellEnd"/>
      <w:r w:rsidRPr="00CD015A">
        <w:rPr>
          <w:b/>
          <w:sz w:val="28"/>
          <w:szCs w:val="28"/>
        </w:rPr>
        <w:t xml:space="preserve"> побутових потреб підприємства). 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Для відкриття розрахункових рахунків у банку підприємства подають такі документи: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1 письмову заяву, яку підписує керівник підприємства, головний бухгалтер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2 копію свідоцтва про державну реєстрацію органів державної виконавчої влади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3 копію засновницьких документів завірених нотаріусом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4 копію свідоцтва про реєстрацію в органах соціального страхування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5 картку із зразками підписів керівника та головного бухгалтера і зразок печатки.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Після того, як підприємство подало всі документи на відкриття рахунку, то банківська установа зобов’язана відкрити рахунок на протязі 3-х днів.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Після відкриття рахунку підприємство в трьох денний термін повинно повідомити податкову службу про банківські реквізити.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Юридичні та фізичні особи можуть відкривати такі рахунки: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lastRenderedPageBreak/>
        <w:t xml:space="preserve"> Поточні – відкриваються, як  фізичним так і юридичним особам для здійснення готівкових та безготівкових розрахунків.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Депозитні рахунки відкриваються на визначених договорів терміном на підставі депозитного рахунку проводиться обов’язкове нарахування % по вкладах.</w:t>
      </w:r>
    </w:p>
    <w:p w:rsidR="00AC3C1E" w:rsidRPr="00CD015A" w:rsidRDefault="00AC3C1E" w:rsidP="00AC3C1E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 xml:space="preserve">Табличка 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5040"/>
        <w:gridCol w:w="1662"/>
        <w:gridCol w:w="1938"/>
      </w:tblGrid>
      <w:tr w:rsidR="00AC3C1E" w:rsidRPr="00CD015A" w:rsidTr="00381EC5">
        <w:trPr>
          <w:trHeight w:val="429"/>
        </w:trPr>
        <w:tc>
          <w:tcPr>
            <w:tcW w:w="554" w:type="dxa"/>
            <w:vMerge w:val="restart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№ п/</w:t>
            </w:r>
            <w:proofErr w:type="spellStart"/>
            <w:r w:rsidRPr="00CD015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 xml:space="preserve"> Зміст господарських операцій</w:t>
            </w:r>
          </w:p>
        </w:tc>
        <w:tc>
          <w:tcPr>
            <w:tcW w:w="3600" w:type="dxa"/>
            <w:gridSpan w:val="2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Кореспонденція</w:t>
            </w:r>
          </w:p>
        </w:tc>
      </w:tr>
      <w:tr w:rsidR="00AC3C1E" w:rsidRPr="00CD015A" w:rsidTr="00381EC5">
        <w:trPr>
          <w:trHeight w:val="485"/>
        </w:trPr>
        <w:tc>
          <w:tcPr>
            <w:tcW w:w="554" w:type="dxa"/>
            <w:vMerge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AC3C1E" w:rsidRPr="00CD015A" w:rsidRDefault="00AC3C1E" w:rsidP="00381EC5">
            <w:pPr>
              <w:jc w:val="both"/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1938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Кредит</w:t>
            </w:r>
          </w:p>
        </w:tc>
      </w:tr>
      <w:tr w:rsidR="00AC3C1E" w:rsidRPr="00CD015A" w:rsidTr="00381EC5">
        <w:trPr>
          <w:trHeight w:val="623"/>
        </w:trPr>
        <w:tc>
          <w:tcPr>
            <w:tcW w:w="554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Одержано кошти з каси на банківський рахунок</w:t>
            </w:r>
          </w:p>
        </w:tc>
        <w:tc>
          <w:tcPr>
            <w:tcW w:w="1662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38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30</w:t>
            </w:r>
          </w:p>
        </w:tc>
      </w:tr>
      <w:tr w:rsidR="00AC3C1E" w:rsidRPr="00CD015A" w:rsidTr="00381EC5">
        <w:trPr>
          <w:trHeight w:val="623"/>
        </w:trPr>
        <w:tc>
          <w:tcPr>
            <w:tcW w:w="554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Отримано кошти від покупців</w:t>
            </w:r>
          </w:p>
        </w:tc>
        <w:tc>
          <w:tcPr>
            <w:tcW w:w="1662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38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36</w:t>
            </w:r>
          </w:p>
        </w:tc>
      </w:tr>
      <w:tr w:rsidR="00AC3C1E" w:rsidRPr="00CD015A" w:rsidTr="00381EC5">
        <w:trPr>
          <w:trHeight w:val="484"/>
        </w:trPr>
        <w:tc>
          <w:tcPr>
            <w:tcW w:w="554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Перераховано кошти постачальникам</w:t>
            </w:r>
          </w:p>
        </w:tc>
        <w:tc>
          <w:tcPr>
            <w:tcW w:w="1662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938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31</w:t>
            </w:r>
          </w:p>
        </w:tc>
      </w:tr>
      <w:tr w:rsidR="00AC3C1E" w:rsidRPr="00CD015A" w:rsidTr="00381EC5">
        <w:trPr>
          <w:trHeight w:val="388"/>
        </w:trPr>
        <w:tc>
          <w:tcPr>
            <w:tcW w:w="554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Перераховано кошти до бюджету</w:t>
            </w:r>
          </w:p>
        </w:tc>
        <w:tc>
          <w:tcPr>
            <w:tcW w:w="1662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938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31</w:t>
            </w:r>
          </w:p>
        </w:tc>
      </w:tr>
      <w:tr w:rsidR="00AC3C1E" w:rsidRPr="00CD015A" w:rsidTr="00381EC5">
        <w:trPr>
          <w:trHeight w:val="249"/>
        </w:trPr>
        <w:tc>
          <w:tcPr>
            <w:tcW w:w="554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Перераховано кошти до державних цільових фондів</w:t>
            </w:r>
          </w:p>
        </w:tc>
        <w:tc>
          <w:tcPr>
            <w:tcW w:w="1662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938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31</w:t>
            </w:r>
          </w:p>
        </w:tc>
      </w:tr>
      <w:tr w:rsidR="00AC3C1E" w:rsidRPr="00CD015A" w:rsidTr="00381EC5">
        <w:trPr>
          <w:trHeight w:val="288"/>
        </w:trPr>
        <w:tc>
          <w:tcPr>
            <w:tcW w:w="554" w:type="dxa"/>
          </w:tcPr>
          <w:p w:rsidR="00AC3C1E" w:rsidRPr="00CD015A" w:rsidRDefault="00AC3C1E" w:rsidP="00381EC5">
            <w:pPr>
              <w:jc w:val="both"/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Перераховано кошти іншим кредиторам</w:t>
            </w:r>
          </w:p>
        </w:tc>
        <w:tc>
          <w:tcPr>
            <w:tcW w:w="1662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685</w:t>
            </w:r>
          </w:p>
        </w:tc>
        <w:tc>
          <w:tcPr>
            <w:tcW w:w="1938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31</w:t>
            </w:r>
          </w:p>
        </w:tc>
      </w:tr>
      <w:tr w:rsidR="00AC3C1E" w:rsidRPr="00CD015A" w:rsidTr="00381EC5">
        <w:trPr>
          <w:trHeight w:val="291"/>
        </w:trPr>
        <w:tc>
          <w:tcPr>
            <w:tcW w:w="554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Перераховано кошти в касу підприємства</w:t>
            </w:r>
          </w:p>
        </w:tc>
        <w:tc>
          <w:tcPr>
            <w:tcW w:w="1662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8" w:type="dxa"/>
          </w:tcPr>
          <w:p w:rsidR="00AC3C1E" w:rsidRPr="00CD015A" w:rsidRDefault="00AC3C1E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31</w:t>
            </w:r>
          </w:p>
        </w:tc>
      </w:tr>
    </w:tbl>
    <w:p w:rsidR="00AC3C1E" w:rsidRPr="00CD015A" w:rsidRDefault="00AC3C1E" w:rsidP="00AC3C1E">
      <w:pPr>
        <w:rPr>
          <w:b/>
          <w:sz w:val="28"/>
          <w:szCs w:val="28"/>
        </w:rPr>
      </w:pPr>
    </w:p>
    <w:p w:rsidR="002077AC" w:rsidRDefault="00AC3C1E"/>
    <w:sectPr w:rsidR="002077AC" w:rsidSect="00F936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AC3C1E"/>
    <w:rsid w:val="007A71BD"/>
    <w:rsid w:val="00AC3C1E"/>
    <w:rsid w:val="00F713AC"/>
    <w:rsid w:val="00F9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1396</Words>
  <Characters>797</Characters>
  <Application>Microsoft Office Word</Application>
  <DocSecurity>0</DocSecurity>
  <Lines>6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y15</dc:creator>
  <cp:lastModifiedBy>y15</cp:lastModifiedBy>
  <cp:revision>1</cp:revision>
  <dcterms:created xsi:type="dcterms:W3CDTF">2011-11-25T11:52:00Z</dcterms:created>
  <dcterms:modified xsi:type="dcterms:W3CDTF">2011-11-25T11:52:00Z</dcterms:modified>
</cp:coreProperties>
</file>