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AE" w:rsidRDefault="00A877AE" w:rsidP="00064F03">
      <w:pPr>
        <w:jc w:val="center"/>
        <w:rPr>
          <w:lang w:val="uk-UA"/>
        </w:rPr>
      </w:pPr>
      <w:r>
        <w:rPr>
          <w:lang w:val="uk-UA"/>
        </w:rPr>
        <w:t xml:space="preserve">Практична робота </w:t>
      </w:r>
    </w:p>
    <w:p w:rsidR="006612F6" w:rsidRDefault="00064F03" w:rsidP="00064F03">
      <w:pPr>
        <w:jc w:val="center"/>
        <w:rPr>
          <w:lang w:val="uk-UA"/>
        </w:rPr>
      </w:pPr>
      <w:r w:rsidRPr="00064F03">
        <w:rPr>
          <w:lang w:val="uk-UA"/>
        </w:rPr>
        <w:t>Складання</w:t>
      </w:r>
      <w:r w:rsidRPr="00064F03">
        <w:t xml:space="preserve"> </w:t>
      </w:r>
      <w:r>
        <w:rPr>
          <w:lang w:val="uk-UA"/>
        </w:rPr>
        <w:t>«Звіту про рух грошевих коштів»</w:t>
      </w:r>
    </w:p>
    <w:p w:rsidR="00064F03" w:rsidRDefault="00064F03" w:rsidP="00064F03">
      <w:pPr>
        <w:jc w:val="center"/>
        <w:rPr>
          <w:lang w:val="uk-UA"/>
        </w:rPr>
      </w:pPr>
    </w:p>
    <w:p w:rsidR="00064F03" w:rsidRDefault="00064F03" w:rsidP="00064F03">
      <w:pPr>
        <w:jc w:val="center"/>
        <w:rPr>
          <w:lang w:val="uk-UA"/>
        </w:rPr>
      </w:pPr>
      <w:r>
        <w:rPr>
          <w:lang w:val="uk-UA"/>
        </w:rPr>
        <w:t>Вихідні дані:</w:t>
      </w:r>
    </w:p>
    <w:p w:rsidR="00064F03" w:rsidRDefault="00064F03" w:rsidP="00064F03">
      <w:pPr>
        <w:rPr>
          <w:lang w:val="uk-UA"/>
        </w:rPr>
      </w:pPr>
      <w:r>
        <w:rPr>
          <w:lang w:val="uk-UA"/>
        </w:rPr>
        <w:t>Витяг із реєстру господарських операцій торгового підприємства «Азалія» за минулий рік:</w:t>
      </w:r>
    </w:p>
    <w:p w:rsidR="00064F03" w:rsidRDefault="00064F03" w:rsidP="00064F0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Прибуток від звичайної діяльності до оподаткування – 208 тис. грн.</w:t>
      </w:r>
    </w:p>
    <w:p w:rsidR="00064F03" w:rsidRDefault="00064F03" w:rsidP="00064F0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Нараховано амортизацію необоротних активів: </w:t>
      </w:r>
    </w:p>
    <w:p w:rsidR="00064F03" w:rsidRDefault="00064F03" w:rsidP="00064F0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Основних засобів – 3,4 тис. грн.</w:t>
      </w:r>
    </w:p>
    <w:p w:rsidR="00064F03" w:rsidRDefault="00064F03" w:rsidP="00064F0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Нематеріальних активів – 2 тис. грн.</w:t>
      </w:r>
    </w:p>
    <w:p w:rsidR="00064F03" w:rsidRDefault="00064F03" w:rsidP="00064F0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Збиток від не операційної діяльності – 15 тис. грн..</w:t>
      </w:r>
    </w:p>
    <w:p w:rsidR="00064F03" w:rsidRDefault="00064F03" w:rsidP="00064F0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Зменшено розмір необоротних активів – 73 тис. грн.</w:t>
      </w:r>
    </w:p>
    <w:p w:rsidR="00064F03" w:rsidRDefault="00064F03" w:rsidP="00064F0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Погашено суму поточних </w:t>
      </w:r>
      <w:proofErr w:type="spellStart"/>
      <w:r>
        <w:rPr>
          <w:lang w:val="uk-UA"/>
        </w:rPr>
        <w:t>забов</w:t>
      </w:r>
      <w:proofErr w:type="spellEnd"/>
      <w:r w:rsidRPr="00064F03">
        <w:t>’</w:t>
      </w:r>
      <w:proofErr w:type="spellStart"/>
      <w:r>
        <w:rPr>
          <w:lang w:val="uk-UA"/>
        </w:rPr>
        <w:t>язань</w:t>
      </w:r>
      <w:proofErr w:type="spellEnd"/>
      <w:r>
        <w:rPr>
          <w:lang w:val="uk-UA"/>
        </w:rPr>
        <w:t xml:space="preserve"> – 192 тис. грн.</w:t>
      </w:r>
    </w:p>
    <w:p w:rsidR="00064F03" w:rsidRDefault="00064F03" w:rsidP="00064F0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Нараховано та сплачено податок на прибуток – 62,5 тис. грн.</w:t>
      </w:r>
    </w:p>
    <w:p w:rsidR="00064F03" w:rsidRDefault="00064F03" w:rsidP="00064F0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Реалізовано необоротні активи – 2,3 тис. грн.</w:t>
      </w:r>
    </w:p>
    <w:p w:rsidR="00064F03" w:rsidRDefault="00064F03" w:rsidP="00064F0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Перераховано грошові кошти за придбання необоротних активів – 47,2 тис. грн.</w:t>
      </w:r>
    </w:p>
    <w:p w:rsidR="00064F03" w:rsidRDefault="00064F03" w:rsidP="00064F0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Отримано позику на суму – 5 тис. грн.</w:t>
      </w:r>
    </w:p>
    <w:p w:rsidR="00064F03" w:rsidRDefault="00064F03" w:rsidP="00064F03">
      <w:pPr>
        <w:ind w:left="360"/>
        <w:rPr>
          <w:lang w:val="uk-UA"/>
        </w:rPr>
      </w:pPr>
      <w:r w:rsidRPr="00773365">
        <w:rPr>
          <w:i/>
          <w:lang w:val="uk-UA"/>
        </w:rPr>
        <w:t>Примітка</w:t>
      </w:r>
      <w:r>
        <w:rPr>
          <w:lang w:val="uk-UA"/>
        </w:rPr>
        <w:t xml:space="preserve">: залишок </w:t>
      </w:r>
      <w:r w:rsidR="00773365">
        <w:rPr>
          <w:lang w:val="uk-UA"/>
        </w:rPr>
        <w:t xml:space="preserve">коштів на рахунках на початок минулого року: 30 - 500 грн.   </w:t>
      </w:r>
      <w:r w:rsidR="00773365">
        <w:rPr>
          <w:lang w:val="uk-UA"/>
        </w:rPr>
        <w:tab/>
      </w:r>
      <w:r w:rsidR="00773365">
        <w:rPr>
          <w:lang w:val="uk-UA"/>
        </w:rPr>
        <w:tab/>
      </w:r>
      <w:r w:rsidR="00773365">
        <w:rPr>
          <w:lang w:val="uk-UA"/>
        </w:rPr>
        <w:tab/>
      </w:r>
      <w:r w:rsidR="00773365">
        <w:rPr>
          <w:lang w:val="uk-UA"/>
        </w:rPr>
        <w:tab/>
      </w:r>
      <w:r w:rsidR="00773365">
        <w:rPr>
          <w:lang w:val="uk-UA"/>
        </w:rPr>
        <w:tab/>
      </w:r>
      <w:r w:rsidR="00773365">
        <w:rPr>
          <w:lang w:val="uk-UA"/>
        </w:rPr>
        <w:tab/>
      </w:r>
      <w:r w:rsidR="00773365">
        <w:rPr>
          <w:lang w:val="uk-UA"/>
        </w:rPr>
        <w:tab/>
      </w:r>
      <w:r w:rsidR="00773365">
        <w:rPr>
          <w:lang w:val="uk-UA"/>
        </w:rPr>
        <w:tab/>
      </w:r>
      <w:r w:rsidR="00773365">
        <w:rPr>
          <w:lang w:val="uk-UA"/>
        </w:rPr>
        <w:tab/>
      </w:r>
      <w:r w:rsidR="00773365">
        <w:rPr>
          <w:lang w:val="uk-UA"/>
        </w:rPr>
        <w:tab/>
      </w:r>
      <w:r w:rsidR="00773365">
        <w:rPr>
          <w:lang w:val="uk-UA"/>
        </w:rPr>
        <w:tab/>
        <w:t xml:space="preserve">   31 - 7,5 тис. грн.</w:t>
      </w:r>
    </w:p>
    <w:p w:rsidR="00773365" w:rsidRDefault="00773365" w:rsidP="00773365">
      <w:pPr>
        <w:ind w:left="360"/>
        <w:jc w:val="center"/>
        <w:rPr>
          <w:lang w:val="uk-UA"/>
        </w:rPr>
      </w:pPr>
      <w:r>
        <w:rPr>
          <w:lang w:val="uk-UA"/>
        </w:rPr>
        <w:t>Методичні рекомендації щодо заповнення форми № 3:</w:t>
      </w:r>
    </w:p>
    <w:p w:rsidR="00D4040B" w:rsidRDefault="00D4040B" w:rsidP="00773365">
      <w:pPr>
        <w:ind w:left="360"/>
        <w:jc w:val="center"/>
        <w:rPr>
          <w:lang w:val="uk-UA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39"/>
        <w:gridCol w:w="3091"/>
        <w:gridCol w:w="3081"/>
      </w:tblGrid>
      <w:tr w:rsidR="00773365" w:rsidTr="00773365">
        <w:tc>
          <w:tcPr>
            <w:tcW w:w="3190" w:type="dxa"/>
          </w:tcPr>
          <w:p w:rsidR="00773365" w:rsidRDefault="00773365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рядка</w:t>
            </w:r>
          </w:p>
        </w:tc>
        <w:tc>
          <w:tcPr>
            <w:tcW w:w="3190" w:type="dxa"/>
          </w:tcPr>
          <w:p w:rsidR="00773365" w:rsidRDefault="00773365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Надходження </w:t>
            </w:r>
          </w:p>
        </w:tc>
        <w:tc>
          <w:tcPr>
            <w:tcW w:w="3191" w:type="dxa"/>
          </w:tcPr>
          <w:p w:rsidR="00773365" w:rsidRDefault="00773365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Видаток</w:t>
            </w:r>
          </w:p>
        </w:tc>
      </w:tr>
      <w:tr w:rsidR="00773365" w:rsidTr="00D4040B">
        <w:trPr>
          <w:trHeight w:val="7491"/>
        </w:trPr>
        <w:tc>
          <w:tcPr>
            <w:tcW w:w="3190" w:type="dxa"/>
          </w:tcPr>
          <w:p w:rsidR="00773365" w:rsidRDefault="00773365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070</w:t>
            </w:r>
          </w:p>
          <w:p w:rsidR="00773365" w:rsidRDefault="00773365" w:rsidP="00773365">
            <w:pPr>
              <w:jc w:val="center"/>
              <w:rPr>
                <w:lang w:val="uk-UA"/>
              </w:rPr>
            </w:pPr>
          </w:p>
          <w:p w:rsidR="00773365" w:rsidRDefault="00773365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120 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</w:p>
          <w:p w:rsidR="00D4040B" w:rsidRDefault="00D4040B" w:rsidP="00773365">
            <w:pPr>
              <w:jc w:val="center"/>
              <w:rPr>
                <w:lang w:val="uk-UA"/>
              </w:rPr>
            </w:pP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</w:p>
          <w:p w:rsidR="00D4040B" w:rsidRDefault="00D4040B" w:rsidP="00773365">
            <w:pPr>
              <w:jc w:val="center"/>
              <w:rPr>
                <w:lang w:val="uk-UA"/>
              </w:rPr>
            </w:pP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</w:p>
          <w:p w:rsidR="00D4040B" w:rsidRDefault="00D4040B" w:rsidP="00773365">
            <w:pPr>
              <w:jc w:val="center"/>
              <w:rPr>
                <w:lang w:val="uk-UA"/>
              </w:rPr>
            </w:pP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390 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</w:p>
          <w:p w:rsidR="00D4040B" w:rsidRDefault="00D4040B" w:rsidP="00773365">
            <w:pPr>
              <w:jc w:val="center"/>
              <w:rPr>
                <w:lang w:val="uk-UA"/>
              </w:rPr>
            </w:pPr>
          </w:p>
          <w:p w:rsidR="00D4040B" w:rsidRDefault="00D4040B" w:rsidP="00773365">
            <w:pPr>
              <w:jc w:val="center"/>
              <w:rPr>
                <w:lang w:val="uk-UA"/>
              </w:rPr>
            </w:pP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</w:t>
            </w:r>
          </w:p>
        </w:tc>
        <w:tc>
          <w:tcPr>
            <w:tcW w:w="3190" w:type="dxa"/>
          </w:tcPr>
          <w:p w:rsidR="00773365" w:rsidRDefault="00773365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Позитивна різниця по рядках 010-060</w:t>
            </w:r>
          </w:p>
          <w:p w:rsidR="00773365" w:rsidRDefault="00773365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Позитивна різниця між сумами надходжень та видатків по рядках 070-110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Позитивна різниця по рядках 120-140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Позитивна сума по рядках 150-160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Позитивна різниця між сумами надходжень та видатків по рядках 180-270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Позитивна різниця між сумами надходжень та видатків по рядках 310-360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Позитивна сума по рядках 370, 380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Позитивна різниця між сумами надходжень та видатків по рядках 170, 300, 390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«Балансу», ряд. 230-240</w:t>
            </w:r>
          </w:p>
          <w:p w:rsidR="00D4040B" w:rsidRDefault="00D4040B" w:rsidP="00D40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Позитивна різниця між сумами надходжень та видатків по рядках 400, 410, 420</w:t>
            </w:r>
          </w:p>
        </w:tc>
        <w:tc>
          <w:tcPr>
            <w:tcW w:w="3191" w:type="dxa"/>
          </w:tcPr>
          <w:p w:rsidR="00773365" w:rsidRDefault="00773365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Негативна різниця по рядках 010-060</w:t>
            </w:r>
          </w:p>
          <w:p w:rsidR="00773365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Негативна різниця між сумами надходжень та видатків по рядках 070-110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Негативна різниця по рядках 120-140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Негативна сума по рядках 150-160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Негативна різниця між сумами надходжень та видатків по рядках 180-270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Негативна різниця між сумами надходжень та видатків по рядках 310-360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Негативна сума по рядках 370, 380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Негативна різниця між сумами надходжень та видатків по рядках 170, 300, 390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</w:p>
          <w:p w:rsidR="00D4040B" w:rsidRDefault="00D4040B" w:rsidP="00773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D4040B" w:rsidRDefault="00D4040B" w:rsidP="00773365">
            <w:pPr>
              <w:jc w:val="center"/>
              <w:rPr>
                <w:lang w:val="uk-UA"/>
              </w:rPr>
            </w:pPr>
          </w:p>
        </w:tc>
      </w:tr>
    </w:tbl>
    <w:p w:rsidR="00773365" w:rsidRPr="00773365" w:rsidRDefault="00773365" w:rsidP="00773365">
      <w:pPr>
        <w:ind w:left="360"/>
        <w:rPr>
          <w:lang w:val="uk-UA"/>
        </w:rPr>
      </w:pPr>
    </w:p>
    <w:sectPr w:rsidR="00773365" w:rsidRPr="00773365" w:rsidSect="0066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088"/>
    <w:multiLevelType w:val="hybridMultilevel"/>
    <w:tmpl w:val="F3189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E66E3"/>
    <w:multiLevelType w:val="hybridMultilevel"/>
    <w:tmpl w:val="1D1079F4"/>
    <w:lvl w:ilvl="0" w:tplc="4A7258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4F03"/>
    <w:rsid w:val="00064F03"/>
    <w:rsid w:val="006612F6"/>
    <w:rsid w:val="00773365"/>
    <w:rsid w:val="00A877AE"/>
    <w:rsid w:val="00B05B53"/>
    <w:rsid w:val="00C712A3"/>
    <w:rsid w:val="00D4040B"/>
    <w:rsid w:val="00F9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2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03"/>
    <w:pPr>
      <w:ind w:left="720"/>
      <w:contextualSpacing/>
    </w:pPr>
  </w:style>
  <w:style w:type="table" w:styleId="a4">
    <w:name w:val="Table Grid"/>
    <w:basedOn w:val="a1"/>
    <w:rsid w:val="007733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2011-02-17T08:57:00Z</dcterms:created>
  <dcterms:modified xsi:type="dcterms:W3CDTF">2011-02-17T10:12:00Z</dcterms:modified>
</cp:coreProperties>
</file>