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BE" w:rsidRPr="00E31BBE" w:rsidRDefault="00E31BBE" w:rsidP="00E31BBE">
      <w:pPr>
        <w:spacing w:before="100" w:beforeAutospacing="1" w:after="240" w:line="240" w:lineRule="auto"/>
        <w:outlineLvl w:val="2"/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</w:pPr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 xml:space="preserve">Урок 05.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>їх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D5F53"/>
          <w:sz w:val="27"/>
          <w:szCs w:val="27"/>
          <w:lang w:eastAsia="ru-RU"/>
        </w:rPr>
        <w:t>створення</w:t>
      </w:r>
      <w:proofErr w:type="spellEnd"/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Автор: За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ідручником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Березовського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В.С.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Основи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комп'ютерної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графіки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sz w:val="20"/>
          <w:szCs w:val="20"/>
          <w:lang w:eastAsia="ru-RU"/>
        </w:rPr>
        <w:t>Дата: 2010-02-24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їх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  <w:t xml:space="preserve">Перш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ніж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розпочати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вивчення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призначених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згадаємо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являє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собою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редакторах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векторної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графіки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В основу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моделі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покладено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два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поняття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: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сегмент.  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(опорною точкою)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називають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точку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контурі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фіксує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один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сегмента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, «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прив'язуючи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»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певної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позиції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зображенні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Сегмент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частина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з'єднує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два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суміжні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Кожний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обмежується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двома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кожний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розташо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ваний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меж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більше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ніж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двох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(перший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вхідний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другий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вихідний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Внаслідок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кон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 xml:space="preserve">туру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трансформуються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змінюється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їхня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форма.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rebuchet MS" w:eastAsia="Times New Roman" w:hAnsi="Trebuchet MS" w:cs="Times New Roman"/>
          <w:noProof/>
          <w:color w:val="555555"/>
          <w:lang w:eastAsia="ru-RU"/>
        </w:rPr>
        <w:drawing>
          <wp:inline distT="0" distB="0" distL="0" distR="0">
            <wp:extent cx="4157980" cy="1544320"/>
            <wp:effectExtent l="19050" t="0" r="0" b="0"/>
            <wp:docPr id="1" name="Рисунок 1" descr="http://urokinfo.ho.ua/files/2402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okinfo.ho.ua/files/240210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98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незамкненою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або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замкненою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Незамкнена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першу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останню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точки,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замкнена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таких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незамкненої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один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більше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ніж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;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позначаються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маркерами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більшо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розміру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Як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контуру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примітива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задати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колі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товщину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тип, а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незамкненої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властивості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змінюють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за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допомогою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панелі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властивостей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довільної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потрібно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намалювати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довільної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складаєть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прямолінійних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або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криволінійних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скористайтесь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Свободная форма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Довільна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форма)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інша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назва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Свободное перо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Ломаная линия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Ламана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інша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назва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Полилиния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Робота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кожним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них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багато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нагадує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звичайним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олівцем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тобто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процесі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переміщен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екрані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залишається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слід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навіть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незначне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тремтіння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руки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або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єдиний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хибний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рух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призвести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 неточностей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побудові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ієї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блеми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уникнути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користуючись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таким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спеціальним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строєм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графічний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планшет.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rebuchet MS" w:eastAsia="Times New Roman" w:hAnsi="Trebuchet MS" w:cs="Times New Roman"/>
          <w:noProof/>
          <w:color w:val="555555"/>
          <w:lang w:eastAsia="ru-RU"/>
        </w:rPr>
        <w:lastRenderedPageBreak/>
        <w:drawing>
          <wp:inline distT="0" distB="0" distL="0" distR="0">
            <wp:extent cx="3864610" cy="2122170"/>
            <wp:effectExtent l="19050" t="0" r="2540" b="0"/>
            <wp:docPr id="2" name="Рисунок 2" descr="http://urokinfo.ho.ua/files/2402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rokinfo.ho.ua/files/240210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Область,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обмежену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замкненою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лінією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зафарбувати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заповнити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візерунками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подовжити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клацнути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поруч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одним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Зверніть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увагу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: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поруч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ним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відображається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хвиляста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то буде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намальована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нова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відображається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спрямована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донизу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то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стане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спільним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раніше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намальо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ваної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створюваної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За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допомогою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панелі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властивостей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розмі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поло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ження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вибрати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стиль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форматування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наконечників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стиль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самої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також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задати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товщину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кут повороту.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одного параметра,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також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визначають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панелі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властиво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стей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, — Сглаживание свободной формы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Згладжування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довільної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інша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назва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Ручное сглаживание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алежить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наскільки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точно форма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повторюватиме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траєкторію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руху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вашої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руки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менше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значення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цього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парамет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 xml:space="preserve">ра,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більш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схожими вони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будуть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).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згладжування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задавати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значення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діапазоні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0 до 100. 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ПРИМІТКА 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ід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час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утримувати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натиснутою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Shift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, то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фрагменти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не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промальовуватимуться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відновиться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щойно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відпустите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цю</w:t>
      </w:r>
      <w:proofErr w:type="spellEnd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i/>
          <w:iCs/>
          <w:color w:val="555555"/>
          <w:lang w:eastAsia="ru-RU"/>
        </w:rPr>
        <w:t>клавішу</w:t>
      </w:r>
      <w:proofErr w:type="spellEnd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  <w:t>Н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забувайте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поглядати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рядок стану, де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відображається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інфор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мація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про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створюваний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: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координати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поточні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координати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курсору,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кількість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товщина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Позиції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указано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відносно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початку ко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 xml:space="preserve">ординат у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івому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нижньому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куті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сторінки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Працюючи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Свободная форма (Свободное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перо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,Д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овільна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форма),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переключатися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режиму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режим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навпаки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наприклад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коли досягнете точки, за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прямолінійний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Tab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ісля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цього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орієнтуючись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положення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«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гумової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нитки», задайте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довжину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кут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нахилу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цієї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ділянки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знову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Tab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Ломаная линия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Ламана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Полилиния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змогу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ламану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тобто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послідовність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з'єднаних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прямолінійних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відрізків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Вибравши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послідовно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клацайте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усіх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маної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завершення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побудови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мишею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двічі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Вправа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1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  <w:t>У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вправі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навчитеся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використовувати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Свободная форма (Свободное перо).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Спробуйте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намалювати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контури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ялинки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птаха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квітки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CorelDRAW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новий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документ. </w:t>
      </w:r>
    </w:p>
    <w:p w:rsidR="00E31BBE" w:rsidRPr="00E31BBE" w:rsidRDefault="00E31BBE" w:rsidP="00E31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Виберіть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Свободное перо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Довільна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форма).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Розмі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створюваної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Натиснувши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відпускаючи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починайте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сторінкою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так,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ніби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малюєте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олівцем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lastRenderedPageBreak/>
        <w:t xml:space="preserve">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переймайтеся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помилилися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час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відпускаючи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Shift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Продовжуючи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утримувати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натиснутими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зазна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чену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пройдіться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траєктор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ією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щойно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намальованої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зворотному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напрямку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Дійшовши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та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Shift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зникне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rebuchet MS" w:eastAsia="Times New Roman" w:hAnsi="Trebuchet MS" w:cs="Times New Roman"/>
          <w:noProof/>
          <w:color w:val="555555"/>
          <w:lang w:eastAsia="ru-RU"/>
        </w:rPr>
        <w:drawing>
          <wp:inline distT="0" distB="0" distL="0" distR="0">
            <wp:extent cx="4278630" cy="1397635"/>
            <wp:effectExtent l="19050" t="0" r="7620" b="0"/>
            <wp:docPr id="3" name="Рисунок 3" descr="http://urokinfo.ho.ua/files/2402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rokinfo.ho.ua/files/240210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t> 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контурів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складної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Великі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можливості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щодо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контурів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складної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дають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  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Перо (Перо),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призначені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побудови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Кривизну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таких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змінюють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переміщенням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стрілок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розташованих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кінцях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пунктирних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виходять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різних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прямках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Кожний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,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принаймні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одну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стрілку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контролює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кінцевий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лише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одній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стрілці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між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сегментами — по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дві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rebuchet MS" w:eastAsia="Times New Roman" w:hAnsi="Trebuchet MS" w:cs="Times New Roman"/>
          <w:noProof/>
          <w:color w:val="555555"/>
          <w:lang w:eastAsia="ru-RU"/>
        </w:rPr>
        <w:drawing>
          <wp:inline distT="0" distB="0" distL="0" distR="0">
            <wp:extent cx="4624070" cy="1527175"/>
            <wp:effectExtent l="19050" t="0" r="5080" b="0"/>
            <wp:docPr id="4" name="Рисунок 4" descr="http://urokinfo.ho.ua/files/24021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okinfo.ho.ua/files/240210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можуть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трьох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типі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: точка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перегину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згладже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симетричний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Працювати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першого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типу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досить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легко. Форма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кожного боку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точки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перегину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 xml:space="preserve">ти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ізною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зігнутої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різко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змінюва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тись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вузловій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Згладжені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також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змінюють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вузловій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але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виходять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цього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плавно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переходять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один в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інший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згладжених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кутів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можуть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розташовуватися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різній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відстані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самого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симетричних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—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лише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однаковій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Таким чином,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цього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типу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призначені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симетричних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зображень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Кути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нахилу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кривизна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залишаються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однаковими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по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боки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симетричного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кута.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  <w:t xml:space="preserve">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разі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використання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Перо (Перо)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будуєте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клацаючи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мишею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перетягуючи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її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Спочат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ку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багатьом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здається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надто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складним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стосуванні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Дійсно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щоб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працювати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ним,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потрібно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певних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навичок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але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він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того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вартий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так як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забезпечує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максимально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ливий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ступінь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керування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формою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процесі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Крім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того, 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ідміну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Свободная форма (Свободное перо),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він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потребує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постійного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утримування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можете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спочатку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контур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згодом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переміщуючи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сегменти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lastRenderedPageBreak/>
        <w:t>вузли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надати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потрібної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Такий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ідхід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складної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використовують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професійні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дизайнери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Вправа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2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br/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Щоб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краще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зрозуміти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користуватись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намалюйте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зображену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рис. </w:t>
      </w:r>
    </w:p>
    <w:p w:rsidR="00E31BBE" w:rsidRPr="00E31BBE" w:rsidRDefault="00E31BBE" w:rsidP="00E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Виберіть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)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позиції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де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початковий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Програма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створить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позначений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рис. цифрою 1. </w:t>
      </w:r>
    </w:p>
    <w:p w:rsidR="00E31BBE" w:rsidRPr="00E31BBE" w:rsidRDefault="00E31BBE" w:rsidP="00E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Розташуйте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тій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точці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де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бути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позначений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цифрою 2,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відразу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ісля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натискання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буде створено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пряму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.) </w:t>
      </w:r>
    </w:p>
    <w:p w:rsidR="00E31BBE" w:rsidRPr="00E31BBE" w:rsidRDefault="00E31BBE" w:rsidP="00E31B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відпускаючи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кнопки,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переміщуйте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тому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2,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який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 рис.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позначений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Коли сегмент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1-2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2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набудуть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такого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вигляду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 на рисунку,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Сегмент 1-2 буде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побудовано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>
        <w:rPr>
          <w:rFonts w:ascii="Trebuchet MS" w:eastAsia="Times New Roman" w:hAnsi="Trebuchet MS" w:cs="Times New Roman"/>
          <w:noProof/>
          <w:color w:val="555555"/>
          <w:lang w:eastAsia="ru-RU"/>
        </w:rPr>
        <w:drawing>
          <wp:inline distT="0" distB="0" distL="0" distR="0">
            <wp:extent cx="3743960" cy="1776730"/>
            <wp:effectExtent l="19050" t="0" r="8890" b="0"/>
            <wp:docPr id="5" name="Рисунок 5" descr="http://urokinfo.ho.ua/files/240210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rokinfo.ho.ua/files/240210/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BE" w:rsidRPr="00E31BBE" w:rsidRDefault="00E31BBE" w:rsidP="00E31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3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не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відпускаючи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кнопки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надайте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сегменту 2-3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напрямним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ілкам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3 такого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вигляду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як на рисунку.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Відпустіть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кнопку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миші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Сегмент 2-3 буде створено. </w:t>
      </w:r>
    </w:p>
    <w:p w:rsidR="00E31BBE" w:rsidRPr="00E31BBE" w:rsidRDefault="00E31BBE" w:rsidP="00E31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Повторіть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процес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вузол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4.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Зверніть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увагу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: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цього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разу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ілка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розташована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кутом,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переміщувати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вказівник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відповідному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напрямку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завершення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натисніть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клав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ішу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пробілу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Спробуйте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кілька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простих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об'єктів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скажімо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контур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яблука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автомобіля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Дуже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скоро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зрозумієте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ідеально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ідходить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фігур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довільної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форми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обведення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сканованих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зображень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Робота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Перо (Перо) мало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чим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ізняється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від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боти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Проте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перший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дещо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зручніший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так як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можливість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постійно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спостерігати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за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зовнішнім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вигля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softHyphen/>
        <w:t>дом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сегмента (див. рис.), а 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разі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побудови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за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допомогою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Безье (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Безьє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)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побачити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форму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створюваного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сегмента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можна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лише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ісля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другого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його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вузла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Інструменти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художніх</w:t>
      </w:r>
      <w:proofErr w:type="spellEnd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ефектів</w:t>
      </w:r>
      <w:proofErr w:type="spellEnd"/>
    </w:p>
    <w:p w:rsidR="00E31BBE" w:rsidRPr="00E31BBE" w:rsidRDefault="00E31BBE" w:rsidP="00E31BBE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555555"/>
          <w:lang w:eastAsia="ru-RU"/>
        </w:rPr>
      </w:pP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Унікальні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можливості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для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ізноманітних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художніх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ефектів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забезпечує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r w:rsidRPr="00E31BBE">
        <w:rPr>
          <w:rFonts w:ascii="Trebuchet MS" w:eastAsia="Times New Roman" w:hAnsi="Trebuchet MS" w:cs="Times New Roman"/>
          <w:b/>
          <w:bCs/>
          <w:color w:val="555555"/>
          <w:lang w:eastAsia="ru-RU"/>
        </w:rPr>
        <w:t>Артистическое перо</w:t>
      </w:r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. Цей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інструмент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має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кілька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режимів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що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дають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змогу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створювати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ефект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мазків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пензлем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, "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розпилювати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"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зображення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вздовж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кривої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,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каліграфічні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лінії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та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імітувати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малювання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пером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натиском.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Вибі</w:t>
      </w:r>
      <w:proofErr w:type="gram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р</w:t>
      </w:r>
      <w:proofErr w:type="spellEnd"/>
      <w:proofErr w:type="gram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режиму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здійснюється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клацанням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однієї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із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кнопок на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панелі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 xml:space="preserve"> </w:t>
      </w:r>
      <w:proofErr w:type="spellStart"/>
      <w:r w:rsidRPr="00E31BBE">
        <w:rPr>
          <w:rFonts w:ascii="Trebuchet MS" w:eastAsia="Times New Roman" w:hAnsi="Trebuchet MS" w:cs="Times New Roman"/>
          <w:color w:val="555555"/>
          <w:lang w:eastAsia="ru-RU"/>
        </w:rPr>
        <w:t>властивостей</w:t>
      </w:r>
      <w:proofErr w:type="spellEnd"/>
      <w:r w:rsidRPr="00E31BBE">
        <w:rPr>
          <w:rFonts w:ascii="Trebuchet MS" w:eastAsia="Times New Roman" w:hAnsi="Trebuchet MS" w:cs="Times New Roman"/>
          <w:color w:val="555555"/>
          <w:lang w:eastAsia="ru-RU"/>
        </w:rPr>
        <w:t>.</w:t>
      </w:r>
    </w:p>
    <w:p w:rsidR="00E10802" w:rsidRDefault="00E10802"/>
    <w:sectPr w:rsidR="00E10802" w:rsidSect="00E1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3CD"/>
    <w:multiLevelType w:val="multilevel"/>
    <w:tmpl w:val="A7A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8255E"/>
    <w:multiLevelType w:val="multilevel"/>
    <w:tmpl w:val="995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7173C"/>
    <w:multiLevelType w:val="multilevel"/>
    <w:tmpl w:val="2EC6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1BBE"/>
    <w:rsid w:val="00E10802"/>
    <w:rsid w:val="00E3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2"/>
  </w:style>
  <w:style w:type="paragraph" w:styleId="3">
    <w:name w:val="heading 3"/>
    <w:basedOn w:val="a"/>
    <w:link w:val="30"/>
    <w:uiPriority w:val="9"/>
    <w:qFormat/>
    <w:rsid w:val="00E31BBE"/>
    <w:pPr>
      <w:spacing w:before="100" w:beforeAutospacing="1" w:after="240" w:line="240" w:lineRule="auto"/>
      <w:outlineLvl w:val="2"/>
    </w:pPr>
    <w:rPr>
      <w:rFonts w:ascii="Times New Roman" w:eastAsia="Times New Roman" w:hAnsi="Times New Roman" w:cs="Times New Roman"/>
      <w:b/>
      <w:bCs/>
      <w:color w:val="5D5F5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1BBE"/>
    <w:rPr>
      <w:rFonts w:ascii="Times New Roman" w:eastAsia="Times New Roman" w:hAnsi="Times New Roman" w:cs="Times New Roman"/>
      <w:b/>
      <w:bCs/>
      <w:color w:val="5D5F53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3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E3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31BBE"/>
    <w:rPr>
      <w:b/>
      <w:bCs/>
    </w:rPr>
  </w:style>
  <w:style w:type="character" w:styleId="a5">
    <w:name w:val="Emphasis"/>
    <w:basedOn w:val="a0"/>
    <w:uiPriority w:val="20"/>
    <w:qFormat/>
    <w:rsid w:val="00E31B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3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7575</Characters>
  <Application>Microsoft Office Word</Application>
  <DocSecurity>0</DocSecurity>
  <Lines>63</Lines>
  <Paragraphs>17</Paragraphs>
  <ScaleCrop>false</ScaleCrop>
  <Company>Home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2012-10-30T12:26:00Z</dcterms:created>
  <dcterms:modified xsi:type="dcterms:W3CDTF">2012-10-30T12:27:00Z</dcterms:modified>
</cp:coreProperties>
</file>